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77B8B" w14:textId="77777777" w:rsidR="00CE0112" w:rsidRPr="00B946D2" w:rsidRDefault="00B946D2" w:rsidP="00B946D2">
      <w:pPr>
        <w:tabs>
          <w:tab w:val="left" w:pos="3013"/>
          <w:tab w:val="center" w:pos="5060"/>
        </w:tabs>
        <w:rPr>
          <w:rFonts w:ascii="Gill Sans" w:hAnsi="Gill Sans" w:cs="Gill Sans"/>
        </w:rPr>
      </w:pPr>
      <w:r>
        <w:rPr>
          <w:rFonts w:ascii="Gill Sans" w:hAnsi="Gill Sans" w:cs="Gill Sans"/>
        </w:rPr>
        <w:tab/>
      </w:r>
      <w:r>
        <w:rPr>
          <w:rFonts w:ascii="Gill Sans" w:hAnsi="Gill Sans" w:cs="Gill Sans"/>
        </w:rPr>
        <w:tab/>
      </w:r>
      <w:r w:rsidRPr="00B946D2">
        <w:rPr>
          <w:rFonts w:ascii="Gill Sans" w:hAnsi="Gill Sans" w:cs="Gill Sans"/>
          <w:u w:val="single"/>
        </w:rPr>
        <w:t>TEACHER EFFICA</w:t>
      </w:r>
      <w:bookmarkStart w:id="0" w:name="_GoBack"/>
      <w:bookmarkEnd w:id="0"/>
      <w:r w:rsidRPr="00B946D2">
        <w:rPr>
          <w:rFonts w:ascii="Gill Sans" w:hAnsi="Gill Sans" w:cs="Gill Sans"/>
          <w:u w:val="single"/>
        </w:rPr>
        <w:t>CY RESOURCES</w:t>
      </w:r>
      <w:r w:rsidRPr="00B946D2">
        <w:rPr>
          <w:rFonts w:ascii="Gill Sans" w:hAnsi="Gill Sans" w:cs="Gill Sans"/>
        </w:rPr>
        <w:t>:</w:t>
      </w:r>
    </w:p>
    <w:p w14:paraId="003B6A87" w14:textId="77777777" w:rsidR="00B946D2" w:rsidRPr="00B946D2" w:rsidRDefault="00B946D2" w:rsidP="00CE0112">
      <w:pPr>
        <w:rPr>
          <w:rFonts w:ascii="Gill Sans" w:hAnsi="Gill Sans" w:cs="Gill Sans"/>
        </w:rPr>
      </w:pPr>
    </w:p>
    <w:p w14:paraId="02726728" w14:textId="77777777" w:rsidR="00110CF3" w:rsidRPr="00B946D2" w:rsidRDefault="00E86765" w:rsidP="00CE0112">
      <w:pPr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>Teacher efficacy scale</w:t>
      </w:r>
      <w:r w:rsidR="00B946D2">
        <w:rPr>
          <w:rFonts w:ascii="Gill Sans" w:hAnsi="Gill Sans" w:cs="Gill Sans"/>
        </w:rPr>
        <w:t xml:space="preserve"> (Woolfolk Hoy)</w:t>
      </w:r>
      <w:r w:rsidRPr="00B946D2">
        <w:rPr>
          <w:rFonts w:ascii="Gill Sans" w:hAnsi="Gill Sans" w:cs="Gill Sans"/>
        </w:rPr>
        <w:t xml:space="preserve">: </w:t>
      </w:r>
    </w:p>
    <w:p w14:paraId="79EC2027" w14:textId="77777777" w:rsidR="00110CF3" w:rsidRPr="00B946D2" w:rsidRDefault="00110CF3" w:rsidP="00CE0112">
      <w:pPr>
        <w:rPr>
          <w:rFonts w:ascii="Gill Sans" w:hAnsi="Gill Sans" w:cs="Gill Sans"/>
        </w:rPr>
      </w:pPr>
      <w:hyperlink r:id="rId7" w:history="1">
        <w:r w:rsidRPr="00B946D2">
          <w:rPr>
            <w:rStyle w:val="Hyperlink"/>
            <w:rFonts w:ascii="Gill Sans" w:hAnsi="Gill Sans" w:cs="Gill Sans"/>
          </w:rPr>
          <w:t>http://people.ehe.osu.edu/ahoy/research/instruments/</w:t>
        </w:r>
      </w:hyperlink>
    </w:p>
    <w:p w14:paraId="729A7057" w14:textId="77777777" w:rsidR="00E86765" w:rsidRPr="00B946D2" w:rsidRDefault="00E86765" w:rsidP="00CE0112">
      <w:pPr>
        <w:rPr>
          <w:rFonts w:ascii="Gill Sans" w:hAnsi="Gill Sans" w:cs="Gill Sans"/>
        </w:rPr>
      </w:pPr>
    </w:p>
    <w:p w14:paraId="29D4A115" w14:textId="77777777" w:rsidR="00E86765" w:rsidRPr="00B946D2" w:rsidRDefault="00E86765" w:rsidP="00CE0112">
      <w:pPr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>Also see Bruce &amp; Ross, 2009 survey items: http://tmerc.ca/publications/#te</w:t>
      </w:r>
    </w:p>
    <w:p w14:paraId="5D34769F" w14:textId="77777777" w:rsidR="00110CF3" w:rsidRPr="00B946D2" w:rsidRDefault="00110CF3" w:rsidP="00CE0112">
      <w:pPr>
        <w:rPr>
          <w:rFonts w:ascii="Gill Sans" w:hAnsi="Gill Sans" w:cs="Gill Sans"/>
        </w:rPr>
      </w:pPr>
    </w:p>
    <w:p w14:paraId="40B7A35A" w14:textId="77777777" w:rsidR="00CE0112" w:rsidRPr="00B946D2" w:rsidRDefault="00CE0112" w:rsidP="00B946D2">
      <w:pPr>
        <w:tabs>
          <w:tab w:val="left" w:pos="567"/>
        </w:tabs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Bandura, A. (1997). </w:t>
      </w:r>
      <w:r w:rsidRPr="00B946D2">
        <w:rPr>
          <w:rFonts w:ascii="Gill Sans" w:hAnsi="Gill Sans" w:cs="Gill Sans"/>
          <w:i/>
          <w:iCs/>
        </w:rPr>
        <w:t>Self-efficacy: The exercise of control</w:t>
      </w:r>
      <w:r w:rsidRPr="00B946D2">
        <w:rPr>
          <w:rFonts w:ascii="Gill Sans" w:hAnsi="Gill Sans" w:cs="Gill Sans"/>
        </w:rPr>
        <w:t>. New York: W. H. Freeman.</w:t>
      </w:r>
    </w:p>
    <w:p w14:paraId="60029B9F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Bandura, A. (1993). Perceived self-efficacy in cognitive development and functioning. </w:t>
      </w:r>
      <w:r w:rsidRPr="00B946D2">
        <w:rPr>
          <w:rFonts w:ascii="Gill Sans" w:hAnsi="Gill Sans" w:cs="Gill Sans"/>
          <w:i/>
        </w:rPr>
        <w:t>Educational Psychologist</w:t>
      </w:r>
      <w:r w:rsidRPr="00B946D2">
        <w:rPr>
          <w:rFonts w:ascii="Gill Sans" w:hAnsi="Gill Sans" w:cs="Gill Sans"/>
        </w:rPr>
        <w:t xml:space="preserve">, </w:t>
      </w:r>
      <w:r w:rsidRPr="00B946D2">
        <w:rPr>
          <w:rFonts w:ascii="Gill Sans" w:hAnsi="Gill Sans" w:cs="Gill Sans"/>
          <w:i/>
        </w:rPr>
        <w:t>28</w:t>
      </w:r>
      <w:r w:rsidRPr="00B946D2">
        <w:rPr>
          <w:rFonts w:ascii="Gill Sans" w:hAnsi="Gill Sans" w:cs="Gill Sans"/>
        </w:rPr>
        <w:t>(2), 117</w:t>
      </w:r>
      <w:r w:rsidRPr="00B946D2">
        <w:rPr>
          <w:rFonts w:ascii="Gill Sans" w:hAnsi="Gill Sans" w:cs="Gill Sans"/>
          <w:bCs/>
        </w:rPr>
        <w:t>-</w:t>
      </w:r>
      <w:r w:rsidRPr="00B946D2">
        <w:rPr>
          <w:rFonts w:ascii="Gill Sans" w:hAnsi="Gill Sans" w:cs="Gill Sans"/>
        </w:rPr>
        <w:t>148.</w:t>
      </w:r>
    </w:p>
    <w:p w14:paraId="5F18FA20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Bonner, P. J. (2006). Transformation of teacher attitude and approach to math instruction through collaborative action research. </w:t>
      </w:r>
      <w:r w:rsidRPr="00B946D2">
        <w:rPr>
          <w:rFonts w:ascii="Gill Sans" w:hAnsi="Gill Sans" w:cs="Gill Sans"/>
          <w:i/>
          <w:iCs/>
        </w:rPr>
        <w:t>Teacher Education Quarterly, 33</w:t>
      </w:r>
      <w:r w:rsidRPr="00B946D2">
        <w:rPr>
          <w:rFonts w:ascii="Gill Sans" w:hAnsi="Gill Sans" w:cs="Gill Sans"/>
        </w:rPr>
        <w:t>(3), 27-44.</w:t>
      </w:r>
    </w:p>
    <w:p w14:paraId="5C4095E2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Borko, H., Davinroy, K.H., Bliem, C.L., &amp; Cumbo, K.B. (2000). Exploring and supporting teacher change: Two third grade teachers’ experiences in a mathematics and literacy staff development project. </w:t>
      </w:r>
      <w:r w:rsidRPr="00B946D2">
        <w:rPr>
          <w:rFonts w:ascii="Gill Sans" w:hAnsi="Gill Sans" w:cs="Gill Sans"/>
          <w:i/>
        </w:rPr>
        <w:t>The Elementary School Journal, 100</w:t>
      </w:r>
      <w:r w:rsidRPr="00B946D2">
        <w:rPr>
          <w:rFonts w:ascii="Gill Sans" w:hAnsi="Gill Sans" w:cs="Gill Sans"/>
        </w:rPr>
        <w:t>, 273-306.</w:t>
      </w:r>
    </w:p>
    <w:p w14:paraId="34C2ED66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Bruce, C., Esmonde, I., Ross, J., &amp; Gookie, L., Beatty, R. (2010). The effects of sustained classroom-embedded teacher professional learning on teacher efficacy and related student achievement. </w:t>
      </w:r>
      <w:r w:rsidRPr="00B946D2">
        <w:rPr>
          <w:rFonts w:ascii="Gill Sans" w:hAnsi="Gill Sans" w:cs="Gill Sans"/>
          <w:i/>
        </w:rPr>
        <w:t>Teaching and Teacher Education, 26</w:t>
      </w:r>
      <w:r w:rsidRPr="00B946D2">
        <w:rPr>
          <w:rFonts w:ascii="Gill Sans" w:hAnsi="Gill Sans" w:cs="Gill Sans"/>
        </w:rPr>
        <w:t>(8), 1598-1608</w:t>
      </w:r>
      <w:r w:rsidRPr="00B946D2">
        <w:rPr>
          <w:rFonts w:ascii="Gill Sans" w:hAnsi="Gill Sans" w:cs="Gill Sans"/>
          <w:i/>
        </w:rPr>
        <w:t>.</w:t>
      </w:r>
    </w:p>
    <w:p w14:paraId="351A23EB" w14:textId="77777777" w:rsidR="00B946D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  <w:lang w:bidi="en-US"/>
        </w:rPr>
      </w:pPr>
      <w:r w:rsidRPr="00B946D2">
        <w:rPr>
          <w:rFonts w:ascii="Gill Sans" w:hAnsi="Gill Sans" w:cs="Gill Sans"/>
          <w:lang w:bidi="en-US"/>
        </w:rPr>
        <w:t xml:space="preserve">Bruce, C. &amp; Ross, J. (2008). A model for increasing reform implementation and teacher efficacy: Teacher peer coaching in grade 3 and 6 mathematics. </w:t>
      </w:r>
      <w:r w:rsidRPr="00B946D2">
        <w:rPr>
          <w:rFonts w:ascii="Gill Sans" w:hAnsi="Gill Sans" w:cs="Gill Sans"/>
          <w:i/>
          <w:lang w:bidi="en-US"/>
        </w:rPr>
        <w:t>Canadian Journal of Education, 31</w:t>
      </w:r>
      <w:r w:rsidRPr="00B946D2">
        <w:rPr>
          <w:rFonts w:ascii="Gill Sans" w:hAnsi="Gill Sans" w:cs="Gill Sans"/>
          <w:lang w:bidi="en-US"/>
        </w:rPr>
        <w:t>(2), 346-370.</w:t>
      </w:r>
      <w:r w:rsidR="00B946D2" w:rsidRPr="00B946D2">
        <w:rPr>
          <w:rFonts w:ascii="Gill Sans" w:hAnsi="Gill Sans" w:cs="Gill Sans"/>
        </w:rPr>
        <w:t xml:space="preserve"> </w:t>
      </w:r>
    </w:p>
    <w:p w14:paraId="46E0BB3F" w14:textId="77777777" w:rsidR="00B946D2" w:rsidRPr="00B946D2" w:rsidRDefault="00B946D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  <w:lang w:bidi="en-US"/>
        </w:rPr>
      </w:pPr>
      <w:r w:rsidRPr="00B946D2">
        <w:rPr>
          <w:rFonts w:ascii="Gill Sans" w:hAnsi="Gill Sans" w:cs="Gill Sans"/>
          <w:lang w:bidi="en-US"/>
        </w:rPr>
        <w:t>Bruce, C., &amp; Ross, J. (2013). “The Impact of Collaborative Action Research on Teachers’ Professional Beliefs.” In Teachers Learning Together: Lessons From Collaborative Action Research In Practice, Published by Elementary Teachers’ Federation of Ontario.</w:t>
      </w:r>
    </w:p>
    <w:p w14:paraId="367C47AA" w14:textId="77777777" w:rsidR="00CE0112" w:rsidRPr="00B946D2" w:rsidRDefault="00CE0112" w:rsidP="00B946D2">
      <w:pPr>
        <w:pStyle w:val="CommentText"/>
        <w:tabs>
          <w:tab w:val="left" w:pos="567"/>
        </w:tabs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Desimone, L. M. (2009). Improving impact studies of teachers’ professional development: Toward better conceptualizations and measures. </w:t>
      </w:r>
      <w:r w:rsidRPr="00B946D2">
        <w:rPr>
          <w:rFonts w:ascii="Gill Sans" w:hAnsi="Gill Sans" w:cs="Gill Sans"/>
          <w:i/>
          <w:iCs/>
        </w:rPr>
        <w:t>Educational Researcher, 38</w:t>
      </w:r>
      <w:r w:rsidRPr="00B946D2">
        <w:rPr>
          <w:rFonts w:ascii="Gill Sans" w:hAnsi="Gill Sans" w:cs="Gill Sans"/>
        </w:rPr>
        <w:t>(2), 181-199.</w:t>
      </w:r>
    </w:p>
    <w:p w14:paraId="58D60E30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Garet, M.S., Porter, A.C., Desimone, L., Birman, B.F. &amp; Yoon K.S. (2001). What makes professional development effective? Results from a national sample of teachers. </w:t>
      </w:r>
      <w:r w:rsidRPr="00B946D2">
        <w:rPr>
          <w:rFonts w:ascii="Gill Sans" w:hAnsi="Gill Sans" w:cs="Gill Sans"/>
          <w:i/>
        </w:rPr>
        <w:t>American Educational Research Journal 38</w:t>
      </w:r>
      <w:r w:rsidRPr="00B946D2">
        <w:rPr>
          <w:rFonts w:ascii="Gill Sans" w:hAnsi="Gill Sans" w:cs="Gill Sans"/>
        </w:rPr>
        <w:t>, 915-945.</w:t>
      </w:r>
    </w:p>
    <w:p w14:paraId="26EB2194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Gibson, S., &amp; Dembo, M. (1984). Teacher efficacy: a construct validation. </w:t>
      </w:r>
      <w:r w:rsidR="00B946D2">
        <w:rPr>
          <w:rFonts w:ascii="Gill Sans" w:hAnsi="Gill Sans" w:cs="Gill Sans"/>
          <w:i/>
        </w:rPr>
        <w:t xml:space="preserve">Journal of </w:t>
      </w:r>
      <w:r w:rsidRPr="00B946D2">
        <w:rPr>
          <w:rFonts w:ascii="Gill Sans" w:hAnsi="Gill Sans" w:cs="Gill Sans"/>
          <w:i/>
        </w:rPr>
        <w:t>Educational Psychology</w:t>
      </w:r>
      <w:r w:rsidRPr="00B946D2">
        <w:rPr>
          <w:rFonts w:ascii="Gill Sans" w:hAnsi="Gill Sans" w:cs="Gill Sans"/>
        </w:rPr>
        <w:t xml:space="preserve">, </w:t>
      </w:r>
      <w:r w:rsidRPr="00B946D2">
        <w:rPr>
          <w:rFonts w:ascii="Gill Sans" w:hAnsi="Gill Sans" w:cs="Gill Sans"/>
          <w:i/>
        </w:rPr>
        <w:t>76</w:t>
      </w:r>
      <w:r w:rsidRPr="00B946D2">
        <w:rPr>
          <w:rFonts w:ascii="Gill Sans" w:hAnsi="Gill Sans" w:cs="Gill Sans"/>
        </w:rPr>
        <w:t>(4), 569</w:t>
      </w:r>
      <w:r w:rsidRPr="00B946D2">
        <w:rPr>
          <w:rFonts w:ascii="Gill Sans" w:hAnsi="Gill Sans" w:cs="Gill Sans"/>
          <w:bCs/>
        </w:rPr>
        <w:t>-</w:t>
      </w:r>
      <w:r w:rsidRPr="00B946D2">
        <w:rPr>
          <w:rFonts w:ascii="Gill Sans" w:hAnsi="Gill Sans" w:cs="Gill Sans"/>
        </w:rPr>
        <w:t>582.</w:t>
      </w:r>
    </w:p>
    <w:p w14:paraId="2573F1F3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Goddard, Y. L., Goddard, R. D., &amp; Tschannen-Moran, M. (2007). A theoretical and empirical investigation of teacher collaboration for school improvement and student achievement in public elementary schools. </w:t>
      </w:r>
      <w:r w:rsidRPr="00B946D2">
        <w:rPr>
          <w:rFonts w:ascii="Gill Sans" w:hAnsi="Gill Sans" w:cs="Gill Sans"/>
          <w:i/>
          <w:iCs/>
        </w:rPr>
        <w:t>Teachers College Record, 109</w:t>
      </w:r>
      <w:r w:rsidRPr="00B946D2">
        <w:rPr>
          <w:rFonts w:ascii="Gill Sans" w:hAnsi="Gill Sans" w:cs="Gill Sans"/>
        </w:rPr>
        <w:t>(4), 877-896.</w:t>
      </w:r>
    </w:p>
    <w:p w14:paraId="6C15C02E" w14:textId="77777777" w:rsidR="00CE0112" w:rsidRPr="00B946D2" w:rsidRDefault="00CE0112" w:rsidP="00B946D2">
      <w:pPr>
        <w:widowControl w:val="0"/>
        <w:tabs>
          <w:tab w:val="left" w:pos="426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>Goddard, R. D., Hoy, W. K., &amp; Woolfolk Hoy, A. (2004)</w:t>
      </w:r>
      <w:r w:rsidR="00B946D2">
        <w:rPr>
          <w:rFonts w:ascii="Gill Sans" w:hAnsi="Gill Sans" w:cs="Gill Sans"/>
        </w:rPr>
        <w:t xml:space="preserve">. Collective efficacy beliefs: </w:t>
      </w:r>
      <w:r w:rsidRPr="00B946D2">
        <w:rPr>
          <w:rFonts w:ascii="Gill Sans" w:hAnsi="Gill Sans" w:cs="Gill Sans"/>
        </w:rPr>
        <w:t xml:space="preserve">theoretical developments, empirical evidence, and future directions. </w:t>
      </w:r>
      <w:r w:rsidR="00B946D2">
        <w:rPr>
          <w:rFonts w:ascii="Gill Sans" w:hAnsi="Gill Sans" w:cs="Gill Sans"/>
          <w:i/>
        </w:rPr>
        <w:t xml:space="preserve">Educational </w:t>
      </w:r>
      <w:r w:rsidRPr="00B946D2">
        <w:rPr>
          <w:rFonts w:ascii="Gill Sans" w:hAnsi="Gill Sans" w:cs="Gill Sans"/>
          <w:i/>
        </w:rPr>
        <w:t>Researcher</w:t>
      </w:r>
      <w:r w:rsidRPr="00B946D2">
        <w:rPr>
          <w:rFonts w:ascii="Gill Sans" w:hAnsi="Gill Sans" w:cs="Gill Sans"/>
        </w:rPr>
        <w:t xml:space="preserve">, </w:t>
      </w:r>
      <w:r w:rsidRPr="00B946D2">
        <w:rPr>
          <w:rFonts w:ascii="Gill Sans" w:hAnsi="Gill Sans" w:cs="Gill Sans"/>
          <w:i/>
        </w:rPr>
        <w:t>33</w:t>
      </w:r>
      <w:r w:rsidRPr="00B946D2">
        <w:rPr>
          <w:rFonts w:ascii="Gill Sans" w:hAnsi="Gill Sans" w:cs="Gill Sans"/>
        </w:rPr>
        <w:t>(3), 479-508.</w:t>
      </w:r>
    </w:p>
    <w:p w14:paraId="197A9ACD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Guskey, T. R. (2003). What makes professional development effective? </w:t>
      </w:r>
      <w:r w:rsidRPr="00B946D2">
        <w:rPr>
          <w:rFonts w:ascii="Gill Sans" w:hAnsi="Gill Sans" w:cs="Gill Sans"/>
          <w:i/>
          <w:iCs/>
        </w:rPr>
        <w:t>Phi Delta Kappan, 84</w:t>
      </w:r>
      <w:r w:rsidRPr="00B946D2">
        <w:rPr>
          <w:rFonts w:ascii="Gill Sans" w:hAnsi="Gill Sans" w:cs="Gill Sans"/>
        </w:rPr>
        <w:t>(10), 748-750.</w:t>
      </w:r>
    </w:p>
    <w:p w14:paraId="0F916824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Herman, P., Meece, J. L., &amp; McCombs, B. (2000, April). </w:t>
      </w:r>
      <w:r w:rsidR="00B946D2">
        <w:rPr>
          <w:rFonts w:ascii="Gill Sans" w:hAnsi="Gill Sans" w:cs="Gill Sans"/>
        </w:rPr>
        <w:t xml:space="preserve">Teacher experience and teacher </w:t>
      </w:r>
      <w:r w:rsidRPr="00B946D2">
        <w:rPr>
          <w:rFonts w:ascii="Gill Sans" w:hAnsi="Gill Sans" w:cs="Gill Sans"/>
        </w:rPr>
        <w:t>efficacy: Relations to student motivation and achie</w:t>
      </w:r>
      <w:r w:rsidR="00B946D2">
        <w:rPr>
          <w:rFonts w:ascii="Gill Sans" w:hAnsi="Gill Sans" w:cs="Gill Sans"/>
        </w:rPr>
        <w:t xml:space="preserve">vement. Paper presented at the </w:t>
      </w:r>
      <w:r w:rsidRPr="00B946D2">
        <w:rPr>
          <w:rFonts w:ascii="Gill Sans" w:hAnsi="Gill Sans" w:cs="Gill Sans"/>
        </w:rPr>
        <w:t>annual meeting of the American Educational Research Association, New Orleans.</w:t>
      </w:r>
    </w:p>
    <w:p w14:paraId="5854F35C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Henson, R. K. (2001). The effects of participation in teacher research on teacher efficacy. </w:t>
      </w:r>
      <w:r w:rsidRPr="00B946D2">
        <w:rPr>
          <w:rFonts w:ascii="Gill Sans" w:hAnsi="Gill Sans" w:cs="Gill Sans"/>
          <w:i/>
          <w:iCs/>
        </w:rPr>
        <w:t>Teaching and Teacher Education, 17</w:t>
      </w:r>
      <w:r w:rsidRPr="00B946D2">
        <w:rPr>
          <w:rFonts w:ascii="Gill Sans" w:hAnsi="Gill Sans" w:cs="Gill Sans"/>
        </w:rPr>
        <w:t>, 819-836.</w:t>
      </w:r>
    </w:p>
    <w:p w14:paraId="4E08F8CC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Hill, H. C. (2004). Professional development standards and practices in elementary school mathematics. </w:t>
      </w:r>
      <w:r w:rsidRPr="00B946D2">
        <w:rPr>
          <w:rFonts w:ascii="Gill Sans" w:hAnsi="Gill Sans" w:cs="Gill Sans"/>
          <w:i/>
          <w:iCs/>
        </w:rPr>
        <w:t>Elementary School Journal, 104</w:t>
      </w:r>
      <w:r w:rsidRPr="00B946D2">
        <w:rPr>
          <w:rFonts w:ascii="Gill Sans" w:hAnsi="Gill Sans" w:cs="Gill Sans"/>
        </w:rPr>
        <w:t>(3), 215-231.</w:t>
      </w:r>
    </w:p>
    <w:p w14:paraId="493D84EC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Moore, W. P., &amp; Esselman, M. E. (1994, April). Exploring the context of teacher </w:t>
      </w:r>
    </w:p>
    <w:p w14:paraId="58213144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firstLine="360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efficacy: The role of achievement and climate. Paper presented at the annual meeting </w:t>
      </w:r>
    </w:p>
    <w:p w14:paraId="0C6BEE40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360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>of the American, Educational Research Association, New Orleans.</w:t>
      </w:r>
    </w:p>
    <w:p w14:paraId="239FB9FC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>Muijs, D., &amp; Reynolds, D. (2001). Being or doing: The</w:t>
      </w:r>
      <w:r w:rsidR="00B946D2">
        <w:rPr>
          <w:rFonts w:ascii="Gill Sans" w:hAnsi="Gill Sans" w:cs="Gill Sans"/>
        </w:rPr>
        <w:t xml:space="preserve"> role of teacher behaviors and </w:t>
      </w:r>
      <w:r w:rsidRPr="00B946D2">
        <w:rPr>
          <w:rFonts w:ascii="Gill Sans" w:hAnsi="Gill Sans" w:cs="Gill Sans"/>
        </w:rPr>
        <w:t>beliefs in school and teacher effectiveness in math</w:t>
      </w:r>
      <w:r w:rsidR="00B946D2">
        <w:rPr>
          <w:rFonts w:ascii="Gill Sans" w:hAnsi="Gill Sans" w:cs="Gill Sans"/>
        </w:rPr>
        <w:t xml:space="preserve">ematics, a SEM analysis. Paper </w:t>
      </w:r>
      <w:r w:rsidRPr="00B946D2">
        <w:rPr>
          <w:rFonts w:ascii="Gill Sans" w:hAnsi="Gill Sans" w:cs="Gill Sans"/>
        </w:rPr>
        <w:t xml:space="preserve">presented at the annual meeting of </w:t>
      </w:r>
      <w:r w:rsidRPr="00B946D2">
        <w:rPr>
          <w:rFonts w:ascii="Gill Sans" w:hAnsi="Gill Sans" w:cs="Gill Sans"/>
        </w:rPr>
        <w:lastRenderedPageBreak/>
        <w:t>the American Educational Research Association, Seattle: US.</w:t>
      </w:r>
    </w:p>
    <w:p w14:paraId="41AEBCE2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Riggs, I. M., &amp; Enochs, L. G. (1990). Toward the development of an elementary teacher's science teaching efficacy belief instrument. </w:t>
      </w:r>
      <w:r w:rsidRPr="00B946D2">
        <w:rPr>
          <w:rFonts w:ascii="Gill Sans" w:hAnsi="Gill Sans" w:cs="Gill Sans"/>
          <w:i/>
          <w:iCs/>
        </w:rPr>
        <w:t>Science Education, 74</w:t>
      </w:r>
      <w:r w:rsidRPr="00B946D2">
        <w:rPr>
          <w:rFonts w:ascii="Gill Sans" w:hAnsi="Gill Sans" w:cs="Gill Sans"/>
        </w:rPr>
        <w:t>(6), 625-637.</w:t>
      </w:r>
    </w:p>
    <w:p w14:paraId="6790F6C0" w14:textId="77777777" w:rsidR="00CE0112" w:rsidRPr="00B946D2" w:rsidRDefault="00CE0112" w:rsidP="00B946D2">
      <w:pPr>
        <w:widowControl w:val="0"/>
        <w:tabs>
          <w:tab w:val="left" w:pos="851"/>
          <w:tab w:val="left" w:pos="993"/>
        </w:tabs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Ross, J. A. (1998). Antecedents and consequences of teacher efficacy. In J. Brophy (Ed), </w:t>
      </w:r>
      <w:r w:rsidRPr="00B946D2">
        <w:rPr>
          <w:rFonts w:ascii="Gill Sans" w:hAnsi="Gill Sans" w:cs="Gill Sans"/>
          <w:i/>
        </w:rPr>
        <w:t>Advances in research on teaching, 7</w:t>
      </w:r>
      <w:r w:rsidRPr="00B946D2">
        <w:rPr>
          <w:rFonts w:ascii="Gill Sans" w:hAnsi="Gill Sans" w:cs="Gill Sans"/>
        </w:rPr>
        <w:t>, pp. 49-74. Greenwich, CT: JAI Press.</w:t>
      </w:r>
    </w:p>
    <w:p w14:paraId="3F571CFC" w14:textId="77777777" w:rsidR="00CE0112" w:rsidRPr="00B946D2" w:rsidRDefault="00CE0112" w:rsidP="00B946D2">
      <w:pPr>
        <w:widowControl w:val="0"/>
        <w:tabs>
          <w:tab w:val="left" w:pos="1276"/>
        </w:tabs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Ross, J. A. (1992). Teacher efficacy and the effect of coaching on student achievement. </w:t>
      </w:r>
      <w:r w:rsidRPr="00B946D2">
        <w:rPr>
          <w:rFonts w:ascii="Gill Sans" w:hAnsi="Gill Sans" w:cs="Gill Sans"/>
          <w:i/>
          <w:iCs/>
        </w:rPr>
        <w:t>Canadian Journal of Education, 17</w:t>
      </w:r>
      <w:r w:rsidRPr="00B946D2">
        <w:rPr>
          <w:rFonts w:ascii="Gill Sans" w:hAnsi="Gill Sans" w:cs="Gill Sans"/>
        </w:rPr>
        <w:t>(1), 51-65.</w:t>
      </w:r>
    </w:p>
    <w:p w14:paraId="0BFFC558" w14:textId="77777777" w:rsidR="00CE0112" w:rsidRPr="00B946D2" w:rsidRDefault="00CE0112" w:rsidP="00B946D2">
      <w:pPr>
        <w:tabs>
          <w:tab w:val="left" w:pos="567"/>
        </w:tabs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Ross, J.A., &amp; Bruce, C. (2007). Professional development effects on teacher efficacy: Results of a randomized experiment. </w:t>
      </w:r>
      <w:r w:rsidRPr="00B946D2">
        <w:rPr>
          <w:rFonts w:ascii="Gill Sans" w:hAnsi="Gill Sans" w:cs="Gill Sans"/>
          <w:i/>
        </w:rPr>
        <w:t>Journal of Educational Research, 101</w:t>
      </w:r>
      <w:r w:rsidRPr="00B946D2">
        <w:rPr>
          <w:rFonts w:ascii="Gill Sans" w:hAnsi="Gill Sans" w:cs="Gill Sans"/>
        </w:rPr>
        <w:t>(1), 50-60.</w:t>
      </w:r>
    </w:p>
    <w:p w14:paraId="6E42739E" w14:textId="77777777" w:rsidR="00CE0112" w:rsidRPr="00B946D2" w:rsidRDefault="00CE0112" w:rsidP="00B946D2">
      <w:pPr>
        <w:tabs>
          <w:tab w:val="left" w:pos="567"/>
          <w:tab w:val="left" w:pos="1813"/>
          <w:tab w:val="left" w:pos="5490"/>
          <w:tab w:val="left" w:pos="6120"/>
        </w:tabs>
        <w:suppressAutoHyphens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Ross, J. A. &amp; Bruce, C. (2012). Quantitative inquiry into collaborative action research: Measuring teacher benefits. </w:t>
      </w:r>
      <w:r w:rsidRPr="00B946D2">
        <w:rPr>
          <w:rFonts w:ascii="Gill Sans" w:hAnsi="Gill Sans" w:cs="Gill Sans"/>
          <w:i/>
        </w:rPr>
        <w:t>Teacher Development, 16</w:t>
      </w:r>
      <w:r w:rsidRPr="00B946D2">
        <w:rPr>
          <w:rFonts w:ascii="Gill Sans" w:hAnsi="Gill Sans" w:cs="Gill Sans"/>
        </w:rPr>
        <w:t>(4).</w:t>
      </w:r>
    </w:p>
    <w:p w14:paraId="065A6C83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  <w:color w:val="000000"/>
        </w:rPr>
        <w:t xml:space="preserve">Tschannen-Moran, M. &amp; Gareis, C. (2004). Principals’ </w:t>
      </w:r>
      <w:r w:rsidR="00B946D2">
        <w:rPr>
          <w:rFonts w:ascii="Gill Sans" w:hAnsi="Gill Sans" w:cs="Gill Sans"/>
          <w:color w:val="000000"/>
        </w:rPr>
        <w:t xml:space="preserve">sense of efficacy: Assessing a </w:t>
      </w:r>
      <w:r w:rsidRPr="00B946D2">
        <w:rPr>
          <w:rFonts w:ascii="Gill Sans" w:hAnsi="Gill Sans" w:cs="Gill Sans"/>
          <w:color w:val="000000"/>
        </w:rPr>
        <w:t xml:space="preserve">promising construct, </w:t>
      </w:r>
      <w:r w:rsidRPr="00B946D2">
        <w:rPr>
          <w:rFonts w:ascii="Gill Sans" w:hAnsi="Gill Sans" w:cs="Gill Sans"/>
          <w:i/>
          <w:color w:val="000000"/>
        </w:rPr>
        <w:t>Journal of Educational Administration, 42</w:t>
      </w:r>
      <w:r w:rsidRPr="00B946D2">
        <w:rPr>
          <w:rFonts w:ascii="Gill Sans" w:hAnsi="Gill Sans" w:cs="Gill Sans"/>
          <w:color w:val="000000"/>
        </w:rPr>
        <w:t>(4/5), 573-585.</w:t>
      </w:r>
    </w:p>
    <w:p w14:paraId="560197A9" w14:textId="77777777" w:rsidR="00CE0112" w:rsidRPr="00B946D2" w:rsidRDefault="00CE0112" w:rsidP="00B946D2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 xml:space="preserve">Tschannen-Moran, M., &amp; Woolfolk Hoy, A. (2001). Teacher efficacy: Capturing an elusive construct. </w:t>
      </w:r>
      <w:r w:rsidRPr="00B946D2">
        <w:rPr>
          <w:rFonts w:ascii="Gill Sans" w:hAnsi="Gill Sans" w:cs="Gill Sans"/>
          <w:i/>
          <w:iCs/>
        </w:rPr>
        <w:t>Teaching and Teacher Education, 17</w:t>
      </w:r>
      <w:r w:rsidRPr="00B946D2">
        <w:rPr>
          <w:rFonts w:ascii="Gill Sans" w:hAnsi="Gill Sans" w:cs="Gill Sans"/>
        </w:rPr>
        <w:t>, 783-805.</w:t>
      </w:r>
    </w:p>
    <w:p w14:paraId="1623FF78" w14:textId="77777777" w:rsidR="00CE0112" w:rsidRPr="00B946D2" w:rsidRDefault="00CE0112" w:rsidP="00B946D2">
      <w:pPr>
        <w:widowControl w:val="0"/>
        <w:tabs>
          <w:tab w:val="left" w:pos="567"/>
        </w:tabs>
        <w:autoSpaceDE w:val="0"/>
        <w:autoSpaceDN w:val="0"/>
        <w:adjustRightInd w:val="0"/>
        <w:ind w:left="426" w:hanging="426"/>
        <w:rPr>
          <w:rFonts w:ascii="Gill Sans" w:hAnsi="Gill Sans" w:cs="Gill Sans"/>
        </w:rPr>
      </w:pPr>
      <w:r w:rsidRPr="00B946D2">
        <w:rPr>
          <w:rFonts w:ascii="Gill Sans" w:hAnsi="Gill Sans" w:cs="Gill Sans"/>
        </w:rPr>
        <w:t>Tschannen-Moran, M., Woolfolk Hoy, A., &amp; Hoy, W. K.</w:t>
      </w:r>
      <w:r w:rsidR="00B946D2">
        <w:rPr>
          <w:rFonts w:ascii="Gill Sans" w:hAnsi="Gill Sans" w:cs="Gill Sans"/>
        </w:rPr>
        <w:t xml:space="preserve"> (1998). Teacher efficacy: its </w:t>
      </w:r>
      <w:r w:rsidRPr="00B946D2">
        <w:rPr>
          <w:rFonts w:ascii="Gill Sans" w:hAnsi="Gill Sans" w:cs="Gill Sans"/>
        </w:rPr>
        <w:t xml:space="preserve">meaning and measure. </w:t>
      </w:r>
      <w:r w:rsidRPr="00B946D2">
        <w:rPr>
          <w:rFonts w:ascii="Gill Sans" w:hAnsi="Gill Sans" w:cs="Gill Sans"/>
          <w:i/>
        </w:rPr>
        <w:t>Review of Educational Research, 68</w:t>
      </w:r>
      <w:r w:rsidRPr="00B946D2">
        <w:rPr>
          <w:rFonts w:ascii="Gill Sans" w:hAnsi="Gill Sans" w:cs="Gill Sans"/>
        </w:rPr>
        <w:t>(2), 202</w:t>
      </w:r>
      <w:r w:rsidRPr="00B946D2">
        <w:rPr>
          <w:rFonts w:ascii="Gill Sans" w:hAnsi="Gill Sans" w:cs="Gill Sans"/>
          <w:bCs/>
        </w:rPr>
        <w:t>-</w:t>
      </w:r>
      <w:r w:rsidRPr="00B946D2">
        <w:rPr>
          <w:rFonts w:ascii="Gill Sans" w:hAnsi="Gill Sans" w:cs="Gill Sans"/>
        </w:rPr>
        <w:t>248.</w:t>
      </w:r>
    </w:p>
    <w:p w14:paraId="7E0C6699" w14:textId="77777777" w:rsidR="00B946D2" w:rsidRPr="00B946D2" w:rsidRDefault="00B946D2" w:rsidP="00B946D2">
      <w:pPr>
        <w:tabs>
          <w:tab w:val="left" w:pos="567"/>
        </w:tabs>
        <w:rPr>
          <w:rFonts w:ascii="Gill Sans" w:hAnsi="Gill Sans" w:cs="Gill Sans"/>
        </w:rPr>
      </w:pPr>
    </w:p>
    <w:sectPr w:rsidR="00B946D2" w:rsidRPr="00B946D2" w:rsidSect="00B946D2">
      <w:footerReference w:type="even" r:id="rId8"/>
      <w:footerReference w:type="default" r:id="rId9"/>
      <w:pgSz w:w="12240" w:h="15840"/>
      <w:pgMar w:top="1060" w:right="1060" w:bottom="1060" w:left="10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8DB09" w14:textId="77777777" w:rsidR="00B946D2" w:rsidRDefault="00B946D2" w:rsidP="00B946D2">
      <w:r>
        <w:separator/>
      </w:r>
    </w:p>
  </w:endnote>
  <w:endnote w:type="continuationSeparator" w:id="0">
    <w:p w14:paraId="7E7E8865" w14:textId="77777777" w:rsidR="00B946D2" w:rsidRDefault="00B946D2" w:rsidP="00B94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30BF0" w14:textId="77777777" w:rsidR="00B946D2" w:rsidRDefault="00B946D2" w:rsidP="008D0F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DEA54" w14:textId="77777777" w:rsidR="00B946D2" w:rsidRDefault="00B946D2" w:rsidP="00B946D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63CFF" w14:textId="77777777" w:rsidR="00B946D2" w:rsidRDefault="00B946D2" w:rsidP="008D0F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1A1D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8EBAE9" w14:textId="77777777" w:rsidR="00B946D2" w:rsidRDefault="00B946D2" w:rsidP="00B946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8EAC7" w14:textId="77777777" w:rsidR="00B946D2" w:rsidRDefault="00B946D2" w:rsidP="00B946D2">
      <w:r>
        <w:separator/>
      </w:r>
    </w:p>
  </w:footnote>
  <w:footnote w:type="continuationSeparator" w:id="0">
    <w:p w14:paraId="710CBD82" w14:textId="77777777" w:rsidR="00B946D2" w:rsidRDefault="00B946D2" w:rsidP="00B94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12"/>
    <w:rsid w:val="00001A1D"/>
    <w:rsid w:val="0007257A"/>
    <w:rsid w:val="00110CF3"/>
    <w:rsid w:val="006D424D"/>
    <w:rsid w:val="00AE6D39"/>
    <w:rsid w:val="00B946D2"/>
    <w:rsid w:val="00CE0112"/>
    <w:rsid w:val="00E8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9161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E0112"/>
  </w:style>
  <w:style w:type="character" w:customStyle="1" w:styleId="CommentTextChar">
    <w:name w:val="Comment Text Char"/>
    <w:basedOn w:val="DefaultParagraphFont"/>
    <w:link w:val="CommentText"/>
    <w:uiPriority w:val="99"/>
    <w:rsid w:val="00CE0112"/>
  </w:style>
  <w:style w:type="character" w:styleId="Hyperlink">
    <w:name w:val="Hyperlink"/>
    <w:basedOn w:val="DefaultParagraphFont"/>
    <w:uiPriority w:val="99"/>
    <w:unhideWhenUsed/>
    <w:rsid w:val="00110CF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946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6D2"/>
  </w:style>
  <w:style w:type="character" w:styleId="PageNumber">
    <w:name w:val="page number"/>
    <w:basedOn w:val="DefaultParagraphFont"/>
    <w:uiPriority w:val="99"/>
    <w:semiHidden/>
    <w:unhideWhenUsed/>
    <w:rsid w:val="00B946D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CE0112"/>
  </w:style>
  <w:style w:type="character" w:customStyle="1" w:styleId="CommentTextChar">
    <w:name w:val="Comment Text Char"/>
    <w:basedOn w:val="DefaultParagraphFont"/>
    <w:link w:val="CommentText"/>
    <w:uiPriority w:val="99"/>
    <w:rsid w:val="00CE0112"/>
  </w:style>
  <w:style w:type="character" w:styleId="Hyperlink">
    <w:name w:val="Hyperlink"/>
    <w:basedOn w:val="DefaultParagraphFont"/>
    <w:uiPriority w:val="99"/>
    <w:unhideWhenUsed/>
    <w:rsid w:val="00110CF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946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6D2"/>
  </w:style>
  <w:style w:type="character" w:styleId="PageNumber">
    <w:name w:val="page number"/>
    <w:basedOn w:val="DefaultParagraphFont"/>
    <w:uiPriority w:val="99"/>
    <w:semiHidden/>
    <w:unhideWhenUsed/>
    <w:rsid w:val="00B9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people.ehe.osu.edu/ahoy/research/instruments/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733</Words>
  <Characters>4179</Characters>
  <Application>Microsoft Macintosh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Flynn</dc:creator>
  <cp:keywords/>
  <dc:description/>
  <cp:lastModifiedBy>Tara Flynn</cp:lastModifiedBy>
  <cp:revision>2</cp:revision>
  <dcterms:created xsi:type="dcterms:W3CDTF">2013-08-07T20:51:00Z</dcterms:created>
  <dcterms:modified xsi:type="dcterms:W3CDTF">2013-08-07T20:51:00Z</dcterms:modified>
</cp:coreProperties>
</file>